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Kelsey Ge</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Lao</w:t>
      </w:r>
      <w:r w:rsidDel="00000000" w:rsidR="00000000" w:rsidRPr="00000000">
        <w:rPr>
          <w:rFonts w:ascii="Times New Roman" w:cs="Times New Roman" w:eastAsia="Times New Roman" w:hAnsi="Times New Roman"/>
          <w:sz w:val="24"/>
          <w:szCs w:val="24"/>
          <w:rtl w:val="0"/>
        </w:rPr>
        <w:t xml:space="preserve"> People's Democratic Republic</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Trans-Pacific Partnership</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Trans-Pacific Partnership is a United States-led free trade agreement between the twelve nations of </w:t>
      </w:r>
      <w:r w:rsidDel="00000000" w:rsidR="00000000" w:rsidRPr="00000000">
        <w:rPr>
          <w:rFonts w:ascii="Times New Roman" w:cs="Times New Roman" w:eastAsia="Times New Roman" w:hAnsi="Times New Roman"/>
          <w:sz w:val="24"/>
          <w:szCs w:val="24"/>
          <w:rtl w:val="0"/>
        </w:rPr>
        <w:t xml:space="preserve">Australia, Brunei, Canada, Chile, Japan, Malaysia, Mexico, New Zealand, Peru, Singapore, United States, and Vietnam.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agreement originated in 2005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form of Pacific Four, which consisted of New Zealand, Chile, Singapore, and Brunei. Following United States involvement in 2008,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negotiations expanded, eventually encompassing its complete twelve members when Japan joined in 2010 (Rajamoorthy). By eliminating over 180,000 trade barriers, including tariffs once present between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nations,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facilitates international trade with an ultimate goal to promote each participant’s economy and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businesses within it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Trans-Pacific Partnership”).</w:t>
      </w:r>
      <w:r w:rsidDel="00000000" w:rsidR="00000000" w:rsidRPr="00000000">
        <w:rPr>
          <w:rFonts w:ascii="Times New Roman" w:cs="Times New Roman" w:eastAsia="Times New Roman" w:hAnsi="Times New Roman"/>
          <w:sz w:val="24"/>
          <w:szCs w:val="24"/>
          <w:rtl w:val="0"/>
        </w:rPr>
        <w:t xml:space="preserve"> With a decrease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additional tax on foreign goods, it is expected that exports increase and are handled more effectively.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was created in part to protect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economies of its nations, particularly from o</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r fast-growing economies such as that of China. However, several aspects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trade agreement have led to opposition and controversy. Eliminating trade tariffs between nations creates risks that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tariffs had originally protected against; domestic businesses, particularly small and medium-sized enterprises, are likely unable to compete with larger foreign businesses, ultimately favoring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large corporations at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ir expense.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TPP’s restriction of intellectual property laws raise fur</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r issues on individual rights to privacy, and UN expert Alfred de Zayas highlighted its threats to human rights as investors gain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ability to sue a nation’s legislation if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y harm its profits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Sutton).</w:t>
      </w:r>
      <w:r w:rsidDel="00000000" w:rsidR="00000000" w:rsidRPr="00000000">
        <w:rPr>
          <w:rFonts w:ascii="Times New Roman" w:cs="Times New Roman" w:eastAsia="Times New Roman" w:hAnsi="Times New Roman"/>
          <w:sz w:val="24"/>
          <w:szCs w:val="24"/>
          <w:rtl w:val="0"/>
        </w:rPr>
        <w:t xml:space="preserve"> This ability holds significant potential to harm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environment as well, as legal action may be taking on laws and restrictions intent on protecting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environment.</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Laos does not favor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economic situations resulting from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because it is currently a member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Association of Sou</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ast Asian Nations (ASEAN), which already covers economic relations and trade agreement amongst its members.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includes four ASEAN nations: </w:t>
      </w:r>
      <w:r w:rsidDel="00000000" w:rsidR="00000000" w:rsidRPr="00000000">
        <w:rPr>
          <w:rFonts w:ascii="Times New Roman" w:cs="Times New Roman" w:eastAsia="Times New Roman" w:hAnsi="Times New Roman"/>
          <w:sz w:val="24"/>
          <w:szCs w:val="24"/>
          <w:rtl w:val="0"/>
        </w:rPr>
        <w:t xml:space="preserve">Brunei, Malaysia, Singapore, and Vietnam. This disjunction may lead to significant disruptions within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ASEAN Economic Community (AEC). Participation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trade agreements outside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Sou</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ast Asian countries could divert investments and economic growth originally projected towards members within ASEAN, particularly harming nations not involved 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Trans-Pacific Partnership, including Laos. Because prominent ASEAN trading partners are TPP-members </w:t>
      </w:r>
      <w:r w:rsidDel="00000000" w:rsidR="00000000" w:rsidRPr="00000000">
        <w:rPr>
          <w:rFonts w:ascii="Times New Roman" w:cs="Times New Roman" w:eastAsia="Times New Roman" w:hAnsi="Times New Roman"/>
          <w:sz w:val="24"/>
          <w:szCs w:val="24"/>
          <w:rtl w:val="0"/>
        </w:rPr>
        <w:t xml:space="preserve">US, Japan, and Australia, economic gains from trade with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se countries may be directed towards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overlapping members of both agreements ra</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r than ASEAN as a whole, negatively impacting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economic goals of ASEAN (</w:t>
      </w:r>
      <w:r w:rsidDel="00000000" w:rsidR="00000000" w:rsidRPr="00000000">
        <w:rPr>
          <w:rFonts w:ascii="Times New Roman" w:cs="Times New Roman" w:eastAsia="Times New Roman" w:hAnsi="Times New Roman"/>
          <w:sz w:val="24"/>
          <w:szCs w:val="24"/>
          <w:rtl w:val="0"/>
        </w:rPr>
        <w:t xml:space="preserve">Masykur).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ultimately disrupts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unity of ASEAN nations and increases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likelihood of nations pursuing individual economic interests.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United States, leader of TPP negotiations, may counter this issue by extending membership to all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ASEAN nations. By doing so,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economic goals of both agreements may be more aligned and thus increasingly mutually beneficial. ASEAN may continue to work coherently within TPP trade networks and for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economic interests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group, ra</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r than individual economies. In addition to members of ASEAN, nations both outside of and within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partnership have expressed concerns with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agreement, which contains several significant drawbacks to weigh against its potential benefits. Many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most prominent issues stemming from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TPP pertains to investors’ power to sue governments for legislation perceived to be interfering with profits. Limiting this ability would address concerns about environmental damage, human rights, and, to some extent, intellectual property issues; moreover,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capacity for investors to take legal action favors large corporations that are able to afford to do so, and limiting this ability offers some form of protection for smaller enterprises. Although final agreements had been made on October 5,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agreement may be amended by a consensus within all member nations to address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growing concerns and potentially allow for more widespread participation.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480" w:lineRule="auto"/>
        <w:ind w:left="72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Works Cited </w:t>
      </w:r>
    </w:p>
    <w:p w:rsidR="00000000" w:rsidDel="00000000" w:rsidP="00000000" w:rsidRDefault="00000000" w:rsidRPr="00000000" w14:paraId="00000016">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TPP.” </w:t>
      </w:r>
      <w:r w:rsidDel="00000000" w:rsidR="00000000" w:rsidRPr="00000000">
        <w:rPr>
          <w:rFonts w:ascii="Times New Roman" w:cs="Times New Roman" w:eastAsia="Times New Roman" w:hAnsi="Times New Roman"/>
          <w:i w:val="1"/>
          <w:sz w:val="24"/>
          <w:szCs w:val="24"/>
          <w:rtl w:val="0"/>
        </w:rPr>
        <w:t xml:space="preserve">US-ASEAN Business Council</w:t>
      </w:r>
      <w:r w:rsidDel="00000000" w:rsidR="00000000" w:rsidRPr="00000000">
        <w:rPr>
          <w:rFonts w:ascii="Times New Roman" w:cs="Times New Roman" w:eastAsia="Times New Roman" w:hAnsi="Times New Roman"/>
          <w:sz w:val="24"/>
          <w:szCs w:val="24"/>
          <w:rtl w:val="0"/>
        </w:rPr>
        <w:t xml:space="preserve">, 2016, www.usasean.org/regions/tpp/about.</w:t>
      </w:r>
    </w:p>
    <w:p w:rsidR="00000000" w:rsidDel="00000000" w:rsidP="00000000" w:rsidRDefault="00000000" w:rsidRPr="00000000" w14:paraId="00000017">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Masykur, Shohib. “How TPP can disrupt ASEAN economic integration.”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Jakarta Post</w:t>
      </w:r>
      <w:r w:rsidDel="00000000" w:rsidR="00000000" w:rsidRPr="00000000">
        <w:rPr>
          <w:rFonts w:ascii="Times New Roman" w:cs="Times New Roman" w:eastAsia="Times New Roman" w:hAnsi="Times New Roman"/>
          <w:sz w:val="24"/>
          <w:szCs w:val="24"/>
          <w:rtl w:val="0"/>
        </w:rPr>
        <w:t xml:space="preserve">, PT. Niskala Media Tenggara, 6 Jan. 2016, www.</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jakartapost.com/news/2016/01/06/how-tpp-can-disrupt-asean-economic-integration.html.</w:t>
      </w:r>
    </w:p>
    <w:p w:rsidR="00000000" w:rsidDel="00000000" w:rsidP="00000000" w:rsidRDefault="00000000" w:rsidRPr="00000000" w14:paraId="00000018">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Rajamoorthy, T.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Origins and Evolution of </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Trans-Pacific Partnership (TPP).” </w:t>
      </w:r>
      <w:r w:rsidDel="00000000" w:rsidR="00000000" w:rsidRPr="00000000">
        <w:rPr>
          <w:rFonts w:ascii="Times New Roman" w:cs="Times New Roman" w:eastAsia="Times New Roman" w:hAnsi="Times New Roman"/>
          <w:i w:val="1"/>
          <w:sz w:val="24"/>
          <w:szCs w:val="24"/>
          <w:rtl w:val="0"/>
        </w:rPr>
        <w:t xml:space="preserve">Global Research</w:t>
      </w:r>
      <w:r w:rsidDel="00000000" w:rsidR="00000000" w:rsidRPr="00000000">
        <w:rPr>
          <w:rFonts w:ascii="Times New Roman" w:cs="Times New Roman" w:eastAsia="Times New Roman" w:hAnsi="Times New Roman"/>
          <w:sz w:val="24"/>
          <w:szCs w:val="24"/>
          <w:rtl w:val="0"/>
        </w:rPr>
        <w:t xml:space="preserve">, GlobalResearch.ca, 1 July 2013, www.globalresearch.ca/</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-origins-and-evolution-of-</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-trans-pacific-partnership-tpp/5357495.</w:t>
      </w:r>
    </w:p>
    <w:p w:rsidR="00000000" w:rsidDel="00000000" w:rsidP="00000000" w:rsidRDefault="00000000" w:rsidRPr="00000000" w14:paraId="00000019">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Sutton, Maira. “UN Experts Say TPP and Fast Track Threaten Human Rights.” </w:t>
      </w:r>
      <w:r w:rsidDel="00000000" w:rsidR="00000000" w:rsidRPr="00000000">
        <w:rPr>
          <w:rFonts w:ascii="Times New Roman" w:cs="Times New Roman" w:eastAsia="Times New Roman" w:hAnsi="Times New Roman"/>
          <w:i w:val="1"/>
          <w:sz w:val="24"/>
          <w:szCs w:val="24"/>
          <w:rtl w:val="0"/>
        </w:rPr>
        <w:t xml:space="preserve">Electronic Frontier Foundation</w:t>
      </w:r>
      <w:r w:rsidDel="00000000" w:rsidR="00000000" w:rsidRPr="00000000">
        <w:rPr>
          <w:rFonts w:ascii="Times New Roman" w:cs="Times New Roman" w:eastAsia="Times New Roman" w:hAnsi="Times New Roman"/>
          <w:sz w:val="24"/>
          <w:szCs w:val="24"/>
          <w:rtl w:val="0"/>
        </w:rPr>
        <w:t xml:space="preserve">, Creative Commons, 7 May 2015, www.eff.org/deeplinks/2015/05/how-tpp-and-fast-track-threaten-human-rights.</w:t>
      </w:r>
    </w:p>
    <w:p w:rsidR="00000000" w:rsidDel="00000000" w:rsidP="00000000" w:rsidRDefault="00000000" w:rsidRPr="00000000" w14:paraId="0000001A">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The</w:t>
      </w:r>
      <w:r w:rsidDel="00000000" w:rsidR="00000000" w:rsidRPr="00000000">
        <w:rPr>
          <w:rFonts w:ascii="Times New Roman" w:cs="Times New Roman" w:eastAsia="Times New Roman" w:hAnsi="Times New Roman"/>
          <w:sz w:val="24"/>
          <w:szCs w:val="24"/>
          <w:rtl w:val="0"/>
        </w:rPr>
        <w:t xml:space="preserve"> Trans-Pacific Partnership.” </w:t>
      </w:r>
      <w:r w:rsidDel="00000000" w:rsidR="00000000" w:rsidRPr="00000000">
        <w:rPr>
          <w:rFonts w:ascii="Times New Roman" w:cs="Times New Roman" w:eastAsia="Times New Roman" w:hAnsi="Times New Roman"/>
          <w:i w:val="1"/>
          <w:sz w:val="24"/>
          <w:szCs w:val="24"/>
          <w:rtl w:val="0"/>
        </w:rPr>
        <w:t xml:space="preserve">Office of </w:t>
      </w:r>
      <w:r w:rsidDel="00000000" w:rsidR="00000000" w:rsidRPr="00000000">
        <w:rPr>
          <w:rFonts w:ascii="Times New Roman" w:cs="Times New Roman" w:eastAsia="Times New Roman" w:hAnsi="Times New Roman"/>
          <w:i w:val="1"/>
          <w:sz w:val="24"/>
          <w:szCs w:val="24"/>
          <w:rtl w:val="0"/>
        </w:rPr>
        <w:t xml:space="preserve">the</w:t>
      </w:r>
      <w:r w:rsidDel="00000000" w:rsidR="00000000" w:rsidRPr="00000000">
        <w:rPr>
          <w:rFonts w:ascii="Times New Roman" w:cs="Times New Roman" w:eastAsia="Times New Roman" w:hAnsi="Times New Roman"/>
          <w:i w:val="1"/>
          <w:sz w:val="24"/>
          <w:szCs w:val="24"/>
          <w:rtl w:val="0"/>
        </w:rPr>
        <w:t xml:space="preserve"> United States Trade Representative</w:t>
      </w:r>
      <w:r w:rsidDel="00000000" w:rsidR="00000000" w:rsidRPr="00000000">
        <w:rPr>
          <w:rFonts w:ascii="Times New Roman" w:cs="Times New Roman" w:eastAsia="Times New Roman" w:hAnsi="Times New Roman"/>
          <w:sz w:val="24"/>
          <w:szCs w:val="24"/>
          <w:rtl w:val="0"/>
        </w:rPr>
        <w:t xml:space="preserve">, ustr.gov/tpp/.</w:t>
      </w:r>
    </w:p>
    <w:p w:rsidR="00000000" w:rsidDel="00000000" w:rsidP="00000000" w:rsidRDefault="00000000" w:rsidRPr="00000000" w14:paraId="0000001B">
      <w:pPr>
        <w:keepLines w:val="1"/>
        <w:pBdr>
          <w:top w:space="0" w:sz="0" w:val="nil"/>
          <w:left w:space="0" w:sz="0" w:val="nil"/>
          <w:bottom w:space="0" w:sz="0" w:val="nil"/>
          <w:right w:space="0" w:sz="0" w:val="nil"/>
          <w:between w:space="0" w:sz="0" w:val="nil"/>
        </w:pBdr>
        <w:shd w:fill="auto" w:val="clear"/>
        <w:spacing w:line="480" w:lineRule="auto"/>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“Trans-Pacific Partnership Agreement.” </w:t>
      </w:r>
      <w:r w:rsidDel="00000000" w:rsidR="00000000" w:rsidRPr="00000000">
        <w:rPr>
          <w:rFonts w:ascii="Times New Roman" w:cs="Times New Roman" w:eastAsia="Times New Roman" w:hAnsi="Times New Roman"/>
          <w:i w:val="1"/>
          <w:sz w:val="24"/>
          <w:szCs w:val="24"/>
          <w:rtl w:val="0"/>
        </w:rPr>
        <w:t xml:space="preserve">Electronic Frontier Foundations</w:t>
      </w:r>
      <w:r w:rsidDel="00000000" w:rsidR="00000000" w:rsidRPr="00000000">
        <w:rPr>
          <w:rFonts w:ascii="Times New Roman" w:cs="Times New Roman" w:eastAsia="Times New Roman" w:hAnsi="Times New Roman"/>
          <w:sz w:val="24"/>
          <w:szCs w:val="24"/>
          <w:rtl w:val="0"/>
        </w:rPr>
        <w:t xml:space="preserve">, Creative Commons, www.eff.org/issues/tpp.</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 xml:space="preserve">October 2016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